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4D351F" w:rsidTr="00E750D2">
        <w:trPr>
          <w:trHeight w:val="1985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БАШ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>ОРТОСТАН РЕСПУБЛИКАҺЫ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АС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 xml:space="preserve">ЫН РАЙОНЫ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 РАЙОНЫНЫҢ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ПЕТРОПАВЛОВКА АУЫЛ СОВЕТЫ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АУЫЛ БИЛӘМӘҺЕ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СОВЕТЫ</w:t>
            </w:r>
          </w:p>
          <w:p w:rsidR="004D351F" w:rsidRPr="005D77A5" w:rsidRDefault="004D351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51F" w:rsidRPr="005D77A5" w:rsidRDefault="00A0078B">
            <w:pPr>
              <w:ind w:hanging="627"/>
              <w:jc w:val="center"/>
              <w:rPr>
                <w:sz w:val="24"/>
                <w:szCs w:val="24"/>
              </w:rPr>
            </w:pPr>
            <w:r w:rsidRPr="005D77A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19050</wp:posOffset>
                  </wp:positionV>
                  <wp:extent cx="930910" cy="1143000"/>
                  <wp:effectExtent l="19050" t="0" r="2540" b="0"/>
                  <wp:wrapNone/>
                  <wp:docPr id="5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СЕЛЬСКОГО ПОСЕЛЕНИЯ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ПЕТРОПАВЛОВСКИЙ СЕЛЬСОВЕТ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МУНИЦИПАЛЬНОГО РАЙОНА 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АСКИНСКИЙ РАЙОН</w:t>
            </w:r>
          </w:p>
          <w:p w:rsidR="004D351F" w:rsidRPr="005D77A5" w:rsidRDefault="004D351F" w:rsidP="00E750D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D77A5">
              <w:rPr>
                <w:sz w:val="20"/>
              </w:rPr>
              <w:t>РЕСПУБЛИКИ БАШКОРТОСТАН</w:t>
            </w:r>
          </w:p>
          <w:p w:rsidR="004D351F" w:rsidRPr="005D77A5" w:rsidRDefault="004D351F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C87F0F" w:rsidRPr="00365AFC" w:rsidRDefault="00C87F0F" w:rsidP="00C87F0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65AFC">
        <w:rPr>
          <w:sz w:val="28"/>
          <w:szCs w:val="28"/>
        </w:rPr>
        <w:t>1</w:t>
      </w:r>
      <w:r w:rsidR="00F409E9">
        <w:rPr>
          <w:sz w:val="28"/>
          <w:szCs w:val="28"/>
        </w:rPr>
        <w:t>9</w:t>
      </w:r>
      <w:r w:rsidRPr="00365AFC">
        <w:rPr>
          <w:sz w:val="28"/>
          <w:szCs w:val="28"/>
        </w:rPr>
        <w:t xml:space="preserve">-ое заседание 3-го созыва        </w:t>
      </w:r>
    </w:p>
    <w:p w:rsidR="00C87F0F" w:rsidRPr="00365AFC" w:rsidRDefault="00C87F0F" w:rsidP="00C87F0F">
      <w:pPr>
        <w:pStyle w:val="3"/>
        <w:ind w:left="0"/>
        <w:rPr>
          <w:sz w:val="28"/>
          <w:szCs w:val="28"/>
        </w:rPr>
      </w:pPr>
      <w:r w:rsidRPr="00365AFC">
        <w:rPr>
          <w:sz w:val="28"/>
          <w:szCs w:val="28"/>
        </w:rPr>
        <w:t xml:space="preserve">    КАРАР                                                                                   </w:t>
      </w:r>
      <w:r w:rsidR="00C831C4">
        <w:rPr>
          <w:sz w:val="28"/>
          <w:szCs w:val="28"/>
        </w:rPr>
        <w:t xml:space="preserve">    </w:t>
      </w:r>
      <w:r w:rsidRPr="00365AFC">
        <w:rPr>
          <w:sz w:val="28"/>
          <w:szCs w:val="28"/>
        </w:rPr>
        <w:t xml:space="preserve">     РЕШЕНИЕ</w:t>
      </w:r>
    </w:p>
    <w:p w:rsidR="00C87F0F" w:rsidRPr="00365AFC" w:rsidRDefault="00C87F0F" w:rsidP="00C87F0F">
      <w:pPr>
        <w:rPr>
          <w:bCs/>
          <w:sz w:val="28"/>
          <w:szCs w:val="28"/>
        </w:rPr>
      </w:pPr>
      <w:r w:rsidRPr="00365AFC">
        <w:rPr>
          <w:bCs/>
          <w:sz w:val="28"/>
          <w:szCs w:val="28"/>
        </w:rPr>
        <w:t xml:space="preserve"> 2</w:t>
      </w:r>
      <w:r w:rsidR="00A65900">
        <w:rPr>
          <w:bCs/>
          <w:sz w:val="28"/>
          <w:szCs w:val="28"/>
        </w:rPr>
        <w:t>6</w:t>
      </w:r>
      <w:r w:rsidRPr="00365AFC">
        <w:rPr>
          <w:bCs/>
          <w:sz w:val="28"/>
          <w:szCs w:val="28"/>
        </w:rPr>
        <w:t>-с</w:t>
      </w:r>
      <w:r w:rsidR="00A65900">
        <w:rPr>
          <w:bCs/>
          <w:sz w:val="28"/>
          <w:szCs w:val="28"/>
        </w:rPr>
        <w:t>ы</w:t>
      </w:r>
      <w:r w:rsidRPr="00365AFC">
        <w:rPr>
          <w:bCs/>
          <w:sz w:val="28"/>
          <w:szCs w:val="28"/>
        </w:rPr>
        <w:t xml:space="preserve"> </w:t>
      </w:r>
      <w:r w:rsidR="00F409E9">
        <w:rPr>
          <w:bCs/>
          <w:sz w:val="28"/>
          <w:szCs w:val="28"/>
        </w:rPr>
        <w:t>май</w:t>
      </w:r>
      <w:r w:rsidRPr="00365AF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365AFC">
        <w:rPr>
          <w:bCs/>
          <w:sz w:val="28"/>
          <w:szCs w:val="28"/>
        </w:rPr>
        <w:t xml:space="preserve"> ел                       </w:t>
      </w:r>
      <w:r w:rsidR="00C831C4">
        <w:rPr>
          <w:bCs/>
          <w:sz w:val="28"/>
          <w:szCs w:val="28"/>
        </w:rPr>
        <w:t xml:space="preserve">     </w:t>
      </w:r>
      <w:r w:rsidRPr="00365AFC">
        <w:rPr>
          <w:bCs/>
          <w:sz w:val="28"/>
          <w:szCs w:val="28"/>
        </w:rPr>
        <w:t xml:space="preserve">    № </w:t>
      </w:r>
      <w:r w:rsidR="00F409E9">
        <w:rPr>
          <w:bCs/>
          <w:sz w:val="28"/>
          <w:szCs w:val="28"/>
        </w:rPr>
        <w:t>11</w:t>
      </w:r>
      <w:r w:rsidR="009F31CF">
        <w:rPr>
          <w:bCs/>
          <w:sz w:val="28"/>
          <w:szCs w:val="28"/>
        </w:rPr>
        <w:t>4</w:t>
      </w:r>
      <w:r w:rsidRPr="00365AFC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</w:t>
      </w:r>
      <w:r w:rsidRPr="00365AFC">
        <w:rPr>
          <w:bCs/>
          <w:sz w:val="28"/>
          <w:szCs w:val="28"/>
        </w:rPr>
        <w:t xml:space="preserve">   </w:t>
      </w:r>
      <w:r w:rsidR="00C831C4">
        <w:rPr>
          <w:bCs/>
          <w:sz w:val="28"/>
          <w:szCs w:val="28"/>
        </w:rPr>
        <w:t xml:space="preserve">    </w:t>
      </w:r>
      <w:r w:rsidRPr="00365AFC">
        <w:rPr>
          <w:bCs/>
          <w:sz w:val="28"/>
          <w:szCs w:val="28"/>
        </w:rPr>
        <w:t xml:space="preserve">  </w:t>
      </w:r>
      <w:r w:rsidR="00A65900">
        <w:rPr>
          <w:bCs/>
          <w:sz w:val="28"/>
          <w:szCs w:val="28"/>
        </w:rPr>
        <w:t xml:space="preserve">26 </w:t>
      </w:r>
      <w:r w:rsidR="00F409E9">
        <w:rPr>
          <w:bCs/>
          <w:sz w:val="28"/>
          <w:szCs w:val="28"/>
        </w:rPr>
        <w:t>ма</w:t>
      </w:r>
      <w:r w:rsidR="00A65900">
        <w:rPr>
          <w:bCs/>
          <w:sz w:val="28"/>
          <w:szCs w:val="28"/>
        </w:rPr>
        <w:t>я</w:t>
      </w:r>
      <w:r w:rsidRPr="00365AF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365AFC">
        <w:rPr>
          <w:bCs/>
          <w:sz w:val="28"/>
          <w:szCs w:val="28"/>
        </w:rPr>
        <w:t xml:space="preserve"> года</w:t>
      </w:r>
    </w:p>
    <w:p w:rsidR="00F83322" w:rsidRPr="00F83322" w:rsidRDefault="00F83322" w:rsidP="00F83322">
      <w:pPr>
        <w:jc w:val="center"/>
        <w:rPr>
          <w:sz w:val="28"/>
          <w:szCs w:val="28"/>
        </w:rPr>
      </w:pPr>
    </w:p>
    <w:p w:rsidR="006821EB" w:rsidRDefault="009F31CF" w:rsidP="009F31CF">
      <w:pPr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Об открытии банковского счета в валюте Российской Федерации по учету денежных средств, поступающих во временное распоряжение сельского поселения </w:t>
      </w:r>
      <w:r w:rsidR="006821EB">
        <w:rPr>
          <w:rFonts w:eastAsia="Lucida Sans Unicode"/>
          <w:sz w:val="28"/>
          <w:szCs w:val="28"/>
        </w:rPr>
        <w:t>Петропавл</w:t>
      </w:r>
      <w:r>
        <w:rPr>
          <w:rFonts w:eastAsia="Lucida Sans Unicode"/>
          <w:sz w:val="28"/>
          <w:szCs w:val="28"/>
        </w:rPr>
        <w:t>овский сельсовет муниципального района Аскинский район</w:t>
      </w:r>
    </w:p>
    <w:p w:rsidR="009F31CF" w:rsidRDefault="009F31CF" w:rsidP="009F31CF">
      <w:pPr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Республики Башкортостан</w:t>
      </w:r>
    </w:p>
    <w:p w:rsidR="009F31CF" w:rsidRDefault="009F31CF" w:rsidP="009F31CF">
      <w:pPr>
        <w:jc w:val="center"/>
        <w:rPr>
          <w:rFonts w:eastAsia="Lucida Sans Unicode"/>
          <w:sz w:val="28"/>
          <w:szCs w:val="28"/>
        </w:rPr>
      </w:pPr>
    </w:p>
    <w:p w:rsidR="009F31CF" w:rsidRPr="00D11D3F" w:rsidRDefault="009F31CF" w:rsidP="009F31CF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В соответствии с Федеральным законом 131-ФЗ «Об общих принципах организации местного самоуправления в Российской Федерации»,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 Инструкцией Банка России от 30.05.2014 г. №153-И «Об открытии и закрытии банковских счетов, счетов по вкладам (депозитам), депозитных счетов» </w:t>
      </w:r>
      <w:r w:rsidRPr="00D11D3F">
        <w:rPr>
          <w:rFonts w:eastAsia="Lucida Sans Unicode"/>
          <w:sz w:val="28"/>
          <w:szCs w:val="28"/>
        </w:rPr>
        <w:t xml:space="preserve">Совет сельского поселения </w:t>
      </w:r>
      <w:r>
        <w:rPr>
          <w:rFonts w:eastAsia="Lucida Sans Unicode"/>
          <w:sz w:val="28"/>
          <w:szCs w:val="28"/>
        </w:rPr>
        <w:t>Петропавл</w:t>
      </w:r>
      <w:r w:rsidRPr="00D11D3F">
        <w:rPr>
          <w:rFonts w:eastAsia="Lucida Sans Unicode"/>
          <w:sz w:val="28"/>
          <w:szCs w:val="28"/>
        </w:rPr>
        <w:t>овский сельсовет муниципального района Аскинский район Республики Башкортостан</w:t>
      </w:r>
    </w:p>
    <w:p w:rsidR="009F31CF" w:rsidRPr="00D11D3F" w:rsidRDefault="009F31CF" w:rsidP="009F31CF">
      <w:pPr>
        <w:jc w:val="both"/>
        <w:rPr>
          <w:rFonts w:eastAsia="Lucida Sans Unicode"/>
          <w:bCs/>
          <w:sz w:val="28"/>
          <w:szCs w:val="28"/>
        </w:rPr>
      </w:pPr>
      <w:r w:rsidRPr="00D11D3F">
        <w:rPr>
          <w:rFonts w:eastAsia="Lucida Sans Unicode"/>
          <w:bCs/>
          <w:sz w:val="28"/>
          <w:szCs w:val="28"/>
        </w:rPr>
        <w:t>РЕШИЛ:</w:t>
      </w:r>
    </w:p>
    <w:p w:rsidR="009F31CF" w:rsidRDefault="009F31CF" w:rsidP="009F31CF">
      <w:pPr>
        <w:jc w:val="both"/>
        <w:rPr>
          <w:rFonts w:eastAsia="Lucida Sans Unicode"/>
          <w:sz w:val="28"/>
          <w:szCs w:val="28"/>
        </w:rPr>
      </w:pPr>
      <w:r w:rsidRPr="00D11D3F">
        <w:rPr>
          <w:rFonts w:eastAsia="Lucida Sans Unicode"/>
          <w:b/>
          <w:bCs/>
          <w:sz w:val="28"/>
          <w:szCs w:val="28"/>
        </w:rPr>
        <w:t xml:space="preserve">  </w:t>
      </w:r>
      <w:r>
        <w:rPr>
          <w:rFonts w:eastAsia="Lucida Sans Unicode"/>
          <w:b/>
          <w:bCs/>
          <w:sz w:val="28"/>
          <w:szCs w:val="28"/>
        </w:rPr>
        <w:tab/>
      </w:r>
      <w:r w:rsidRPr="00D11D3F">
        <w:rPr>
          <w:rFonts w:eastAsia="Lucida Sans Unicode"/>
          <w:sz w:val="28"/>
          <w:szCs w:val="28"/>
        </w:rPr>
        <w:t>1.</w:t>
      </w:r>
      <w:r>
        <w:rPr>
          <w:rFonts w:eastAsia="Lucida Sans Unicode"/>
          <w:sz w:val="28"/>
          <w:szCs w:val="28"/>
        </w:rPr>
        <w:t xml:space="preserve"> Открыть банковский счет в валюте Российской Федерации № 40302 по учету денежных средств, поступающих во временное распоряжение Клиента для перечисления оператором электронной площадки денежных средств, внесенных Подрядчиком в качестве обеспечения заявки на счет Заказчика, в установленных Законом случаях.</w:t>
      </w:r>
    </w:p>
    <w:p w:rsidR="009F31CF" w:rsidRPr="00304276" w:rsidRDefault="009F31CF" w:rsidP="009F31CF">
      <w:pPr>
        <w:jc w:val="both"/>
        <w:rPr>
          <w:color w:val="FF0000"/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 xml:space="preserve">Для перечисления в качестве обеспечения исполнения муниципального контракта денежных средств Подрядчиком на счет Заказчика, в случае, если Подрядчик выбрал вышеуказанный способ обеспечения. </w:t>
      </w:r>
    </w:p>
    <w:p w:rsidR="009F31CF" w:rsidRPr="00D11D3F" w:rsidRDefault="009F31CF" w:rsidP="009F31CF">
      <w:pPr>
        <w:tabs>
          <w:tab w:val="num" w:pos="0"/>
        </w:tabs>
        <w:jc w:val="both"/>
        <w:rPr>
          <w:bCs/>
          <w:sz w:val="28"/>
          <w:szCs w:val="28"/>
        </w:rPr>
      </w:pPr>
      <w:r w:rsidRPr="00304276">
        <w:rPr>
          <w:iCs/>
          <w:sz w:val="28"/>
          <w:szCs w:val="28"/>
        </w:rPr>
        <w:tab/>
      </w:r>
      <w:r w:rsidR="00494BAE">
        <w:rPr>
          <w:iCs/>
          <w:sz w:val="28"/>
          <w:szCs w:val="28"/>
        </w:rPr>
        <w:t>2</w:t>
      </w:r>
      <w:r w:rsidRPr="00304276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Настоящее решение вступает в силу со дня его подписания.</w:t>
      </w:r>
    </w:p>
    <w:p w:rsidR="00A456EE" w:rsidRPr="0071166E" w:rsidRDefault="00A456EE" w:rsidP="00B310AE">
      <w:pPr>
        <w:pStyle w:val="ConsPlusNormal"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C7778" w:rsidRPr="0071166E" w:rsidRDefault="00EC7778" w:rsidP="0071166E">
      <w:pPr>
        <w:pStyle w:val="ConsPlusNormal"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3E05" w:rsidRPr="0071166E" w:rsidRDefault="000C4229" w:rsidP="000C4229">
      <w:pPr>
        <w:pStyle w:val="ConsPlusNormal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1166E">
        <w:rPr>
          <w:rFonts w:ascii="Times New Roman" w:hAnsi="Times New Roman" w:cs="Times New Roman"/>
          <w:sz w:val="28"/>
          <w:szCs w:val="28"/>
        </w:rPr>
        <w:t xml:space="preserve">  </w:t>
      </w:r>
      <w:r w:rsidR="008D2112" w:rsidRPr="0071166E">
        <w:rPr>
          <w:rFonts w:ascii="Times New Roman" w:hAnsi="Times New Roman" w:cs="Times New Roman"/>
          <w:sz w:val="28"/>
          <w:szCs w:val="28"/>
        </w:rPr>
        <w:t xml:space="preserve"> </w:t>
      </w:r>
      <w:r w:rsidR="00B310AE" w:rsidRPr="0071166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11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E57B6" w:rsidRPr="0071166E">
        <w:rPr>
          <w:rFonts w:ascii="Times New Roman" w:hAnsi="Times New Roman" w:cs="Times New Roman"/>
          <w:sz w:val="28"/>
          <w:szCs w:val="28"/>
        </w:rPr>
        <w:t>А.К.Кадимов</w:t>
      </w:r>
    </w:p>
    <w:sectPr w:rsidR="00B93E05" w:rsidRPr="0071166E" w:rsidSect="00D07556">
      <w:footerReference w:type="default" r:id="rId9"/>
      <w:pgSz w:w="11906" w:h="16838"/>
      <w:pgMar w:top="1134" w:right="567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2C" w:rsidRDefault="0085602C" w:rsidP="00253E5B">
      <w:r>
        <w:separator/>
      </w:r>
    </w:p>
  </w:endnote>
  <w:endnote w:type="continuationSeparator" w:id="0">
    <w:p w:rsidR="0085602C" w:rsidRDefault="0085602C" w:rsidP="0025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5B" w:rsidRDefault="00253E5B" w:rsidP="00253E5B">
    <w:pPr>
      <w:pStyle w:val="af5"/>
      <w:tabs>
        <w:tab w:val="clear" w:pos="4677"/>
        <w:tab w:val="clear" w:pos="9355"/>
        <w:tab w:val="left" w:pos="26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2C" w:rsidRDefault="0085602C" w:rsidP="00253E5B">
      <w:r>
        <w:separator/>
      </w:r>
    </w:p>
  </w:footnote>
  <w:footnote w:type="continuationSeparator" w:id="0">
    <w:p w:rsidR="0085602C" w:rsidRDefault="0085602C" w:rsidP="00253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15A"/>
    <w:multiLevelType w:val="hybridMultilevel"/>
    <w:tmpl w:val="129E99F2"/>
    <w:lvl w:ilvl="0" w:tplc="522A78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3C6"/>
    <w:multiLevelType w:val="hybridMultilevel"/>
    <w:tmpl w:val="A46A09A8"/>
    <w:lvl w:ilvl="0" w:tplc="AE0220C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F5B61"/>
    <w:multiLevelType w:val="hybridMultilevel"/>
    <w:tmpl w:val="FEEEA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3D3B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385590"/>
    <w:multiLevelType w:val="hybridMultilevel"/>
    <w:tmpl w:val="125CC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50515"/>
    <w:multiLevelType w:val="hybridMultilevel"/>
    <w:tmpl w:val="283C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92FA2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4051F"/>
    <w:multiLevelType w:val="hybridMultilevel"/>
    <w:tmpl w:val="685C0FA6"/>
    <w:lvl w:ilvl="0" w:tplc="9BEE8A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8C145B"/>
    <w:multiLevelType w:val="hybridMultilevel"/>
    <w:tmpl w:val="A4AE3B12"/>
    <w:lvl w:ilvl="0" w:tplc="294CBE00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DF0FD7"/>
    <w:multiLevelType w:val="hybridMultilevel"/>
    <w:tmpl w:val="A7AA9386"/>
    <w:lvl w:ilvl="0" w:tplc="FE56B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86571"/>
    <w:multiLevelType w:val="hybridMultilevel"/>
    <w:tmpl w:val="8E944C56"/>
    <w:lvl w:ilvl="0" w:tplc="36D4E1D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544783F"/>
    <w:multiLevelType w:val="hybridMultilevel"/>
    <w:tmpl w:val="6ED8E46E"/>
    <w:lvl w:ilvl="0" w:tplc="1198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068"/>
    <w:rsid w:val="000119F6"/>
    <w:rsid w:val="00044B93"/>
    <w:rsid w:val="00046AC8"/>
    <w:rsid w:val="0005502A"/>
    <w:rsid w:val="0005506B"/>
    <w:rsid w:val="0005562C"/>
    <w:rsid w:val="00057262"/>
    <w:rsid w:val="000B3380"/>
    <w:rsid w:val="000C4229"/>
    <w:rsid w:val="000F4B69"/>
    <w:rsid w:val="00121F57"/>
    <w:rsid w:val="00133E91"/>
    <w:rsid w:val="00143191"/>
    <w:rsid w:val="0016279B"/>
    <w:rsid w:val="00174958"/>
    <w:rsid w:val="0017590A"/>
    <w:rsid w:val="001870DD"/>
    <w:rsid w:val="001936DB"/>
    <w:rsid w:val="001A0CF9"/>
    <w:rsid w:val="001C5102"/>
    <w:rsid w:val="001C68B6"/>
    <w:rsid w:val="001D19A5"/>
    <w:rsid w:val="001D3232"/>
    <w:rsid w:val="001D4E42"/>
    <w:rsid w:val="001E2F67"/>
    <w:rsid w:val="001F14CC"/>
    <w:rsid w:val="0020065A"/>
    <w:rsid w:val="002145AD"/>
    <w:rsid w:val="0021797B"/>
    <w:rsid w:val="00232616"/>
    <w:rsid w:val="00253E5B"/>
    <w:rsid w:val="00273849"/>
    <w:rsid w:val="0029101B"/>
    <w:rsid w:val="002961DF"/>
    <w:rsid w:val="002A70C8"/>
    <w:rsid w:val="002B6211"/>
    <w:rsid w:val="002C193C"/>
    <w:rsid w:val="002D14C2"/>
    <w:rsid w:val="003062C6"/>
    <w:rsid w:val="00322E50"/>
    <w:rsid w:val="00356982"/>
    <w:rsid w:val="0036005F"/>
    <w:rsid w:val="00361809"/>
    <w:rsid w:val="00374871"/>
    <w:rsid w:val="003A0C4C"/>
    <w:rsid w:val="003B6D54"/>
    <w:rsid w:val="003C1D30"/>
    <w:rsid w:val="003F2FD9"/>
    <w:rsid w:val="004019EA"/>
    <w:rsid w:val="0041214D"/>
    <w:rsid w:val="004227F2"/>
    <w:rsid w:val="0043320D"/>
    <w:rsid w:val="004350B2"/>
    <w:rsid w:val="00454013"/>
    <w:rsid w:val="00467DFB"/>
    <w:rsid w:val="0047045B"/>
    <w:rsid w:val="00477465"/>
    <w:rsid w:val="00480AF7"/>
    <w:rsid w:val="00486B1E"/>
    <w:rsid w:val="00494BAE"/>
    <w:rsid w:val="004A02C0"/>
    <w:rsid w:val="004B3D11"/>
    <w:rsid w:val="004B7960"/>
    <w:rsid w:val="004B7ED2"/>
    <w:rsid w:val="004C0E94"/>
    <w:rsid w:val="004C26E8"/>
    <w:rsid w:val="004C67C2"/>
    <w:rsid w:val="004D351F"/>
    <w:rsid w:val="004D777E"/>
    <w:rsid w:val="00520005"/>
    <w:rsid w:val="005232FC"/>
    <w:rsid w:val="00524E3C"/>
    <w:rsid w:val="00541569"/>
    <w:rsid w:val="00544D68"/>
    <w:rsid w:val="00547C51"/>
    <w:rsid w:val="005505D3"/>
    <w:rsid w:val="00556BCC"/>
    <w:rsid w:val="005656DD"/>
    <w:rsid w:val="005702FA"/>
    <w:rsid w:val="005C775A"/>
    <w:rsid w:val="005D3081"/>
    <w:rsid w:val="005D77A5"/>
    <w:rsid w:val="005D7A55"/>
    <w:rsid w:val="0060348E"/>
    <w:rsid w:val="006060D4"/>
    <w:rsid w:val="00616D9C"/>
    <w:rsid w:val="00625209"/>
    <w:rsid w:val="00645E75"/>
    <w:rsid w:val="006628A9"/>
    <w:rsid w:val="006664B8"/>
    <w:rsid w:val="0067234C"/>
    <w:rsid w:val="006821EB"/>
    <w:rsid w:val="006912ED"/>
    <w:rsid w:val="006A63A3"/>
    <w:rsid w:val="006B6190"/>
    <w:rsid w:val="006E57B6"/>
    <w:rsid w:val="007008BE"/>
    <w:rsid w:val="0071166E"/>
    <w:rsid w:val="00713492"/>
    <w:rsid w:val="00736959"/>
    <w:rsid w:val="00740A39"/>
    <w:rsid w:val="00751CB5"/>
    <w:rsid w:val="00770412"/>
    <w:rsid w:val="00792367"/>
    <w:rsid w:val="00794263"/>
    <w:rsid w:val="007A0EAC"/>
    <w:rsid w:val="007A4C36"/>
    <w:rsid w:val="007A697B"/>
    <w:rsid w:val="007A6C1C"/>
    <w:rsid w:val="007C4F02"/>
    <w:rsid w:val="007D0746"/>
    <w:rsid w:val="007D4197"/>
    <w:rsid w:val="00823C5F"/>
    <w:rsid w:val="00835593"/>
    <w:rsid w:val="0085602C"/>
    <w:rsid w:val="008668F1"/>
    <w:rsid w:val="00880DF3"/>
    <w:rsid w:val="0089602A"/>
    <w:rsid w:val="00897667"/>
    <w:rsid w:val="008A0C62"/>
    <w:rsid w:val="008A5E79"/>
    <w:rsid w:val="008C24ED"/>
    <w:rsid w:val="008D2112"/>
    <w:rsid w:val="008D737A"/>
    <w:rsid w:val="008F7824"/>
    <w:rsid w:val="0094188D"/>
    <w:rsid w:val="00942CB9"/>
    <w:rsid w:val="0094698F"/>
    <w:rsid w:val="0096243E"/>
    <w:rsid w:val="00992A69"/>
    <w:rsid w:val="009C1F27"/>
    <w:rsid w:val="009C2C4F"/>
    <w:rsid w:val="009C3E58"/>
    <w:rsid w:val="009D20B3"/>
    <w:rsid w:val="009E06DA"/>
    <w:rsid w:val="009E32A0"/>
    <w:rsid w:val="009E5F96"/>
    <w:rsid w:val="009F31CF"/>
    <w:rsid w:val="009F3831"/>
    <w:rsid w:val="00A0078B"/>
    <w:rsid w:val="00A24F63"/>
    <w:rsid w:val="00A2698E"/>
    <w:rsid w:val="00A456EE"/>
    <w:rsid w:val="00A51735"/>
    <w:rsid w:val="00A65900"/>
    <w:rsid w:val="00A7713A"/>
    <w:rsid w:val="00A91265"/>
    <w:rsid w:val="00A918E4"/>
    <w:rsid w:val="00A94096"/>
    <w:rsid w:val="00AA781D"/>
    <w:rsid w:val="00AB15C2"/>
    <w:rsid w:val="00AE0C22"/>
    <w:rsid w:val="00B114AE"/>
    <w:rsid w:val="00B17060"/>
    <w:rsid w:val="00B25D65"/>
    <w:rsid w:val="00B310AE"/>
    <w:rsid w:val="00B35B1B"/>
    <w:rsid w:val="00B5780C"/>
    <w:rsid w:val="00B57975"/>
    <w:rsid w:val="00B9019D"/>
    <w:rsid w:val="00B93E05"/>
    <w:rsid w:val="00BA3F79"/>
    <w:rsid w:val="00BA4B5A"/>
    <w:rsid w:val="00BC1CAB"/>
    <w:rsid w:val="00C00570"/>
    <w:rsid w:val="00C00850"/>
    <w:rsid w:val="00C06DAE"/>
    <w:rsid w:val="00C22EFC"/>
    <w:rsid w:val="00C2592F"/>
    <w:rsid w:val="00C25E18"/>
    <w:rsid w:val="00C273F5"/>
    <w:rsid w:val="00C34862"/>
    <w:rsid w:val="00C36C50"/>
    <w:rsid w:val="00C45535"/>
    <w:rsid w:val="00C74811"/>
    <w:rsid w:val="00C831C4"/>
    <w:rsid w:val="00C87F0F"/>
    <w:rsid w:val="00CA7583"/>
    <w:rsid w:val="00CB052A"/>
    <w:rsid w:val="00CD421A"/>
    <w:rsid w:val="00CF705B"/>
    <w:rsid w:val="00D0155B"/>
    <w:rsid w:val="00D07556"/>
    <w:rsid w:val="00D07ECA"/>
    <w:rsid w:val="00D14BDA"/>
    <w:rsid w:val="00D23E25"/>
    <w:rsid w:val="00D81745"/>
    <w:rsid w:val="00D967CD"/>
    <w:rsid w:val="00DA1212"/>
    <w:rsid w:val="00DA29C0"/>
    <w:rsid w:val="00DB1C21"/>
    <w:rsid w:val="00DB701E"/>
    <w:rsid w:val="00DD1A35"/>
    <w:rsid w:val="00DD6C2D"/>
    <w:rsid w:val="00DD7812"/>
    <w:rsid w:val="00DE4DE4"/>
    <w:rsid w:val="00DE4FAB"/>
    <w:rsid w:val="00E278DC"/>
    <w:rsid w:val="00E40210"/>
    <w:rsid w:val="00E43BB5"/>
    <w:rsid w:val="00E52A39"/>
    <w:rsid w:val="00E545AB"/>
    <w:rsid w:val="00E614E3"/>
    <w:rsid w:val="00E749FF"/>
    <w:rsid w:val="00E750D2"/>
    <w:rsid w:val="00E819DC"/>
    <w:rsid w:val="00E95117"/>
    <w:rsid w:val="00E978B9"/>
    <w:rsid w:val="00EA51C0"/>
    <w:rsid w:val="00EC5587"/>
    <w:rsid w:val="00EC7778"/>
    <w:rsid w:val="00EC7C2F"/>
    <w:rsid w:val="00ED048B"/>
    <w:rsid w:val="00ED3068"/>
    <w:rsid w:val="00EE0348"/>
    <w:rsid w:val="00EE72BB"/>
    <w:rsid w:val="00F15992"/>
    <w:rsid w:val="00F15E8B"/>
    <w:rsid w:val="00F300FF"/>
    <w:rsid w:val="00F30C39"/>
    <w:rsid w:val="00F409E9"/>
    <w:rsid w:val="00F45AAB"/>
    <w:rsid w:val="00F504AB"/>
    <w:rsid w:val="00F62C19"/>
    <w:rsid w:val="00F77100"/>
    <w:rsid w:val="00F83322"/>
    <w:rsid w:val="00FA0DA2"/>
    <w:rsid w:val="00FC2EE6"/>
    <w:rsid w:val="00FE223A"/>
    <w:rsid w:val="00FE2300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068"/>
    <w:rPr>
      <w:sz w:val="30"/>
    </w:rPr>
  </w:style>
  <w:style w:type="paragraph" w:styleId="1">
    <w:name w:val="heading 1"/>
    <w:basedOn w:val="a"/>
    <w:next w:val="a"/>
    <w:link w:val="10"/>
    <w:qFormat/>
    <w:rsid w:val="00011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306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068"/>
    <w:pPr>
      <w:spacing w:after="120"/>
    </w:pPr>
  </w:style>
  <w:style w:type="paragraph" w:styleId="2">
    <w:name w:val="Body Text 2"/>
    <w:basedOn w:val="a"/>
    <w:rsid w:val="00ED3068"/>
    <w:pPr>
      <w:spacing w:after="120" w:line="480" w:lineRule="auto"/>
    </w:pPr>
  </w:style>
  <w:style w:type="paragraph" w:styleId="a5">
    <w:name w:val="Balloon Text"/>
    <w:basedOn w:val="a"/>
    <w:semiHidden/>
    <w:rsid w:val="00EC7C2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119F6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011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rsid w:val="000119F6"/>
    <w:pPr>
      <w:spacing w:before="168" w:after="168"/>
      <w:ind w:left="240" w:right="240" w:firstLine="480"/>
    </w:pPr>
    <w:rPr>
      <w:sz w:val="24"/>
      <w:szCs w:val="24"/>
    </w:rPr>
  </w:style>
  <w:style w:type="paragraph" w:customStyle="1" w:styleId="a8">
    <w:name w:val="Знак"/>
    <w:basedOn w:val="a"/>
    <w:rsid w:val="000119F6"/>
    <w:rPr>
      <w:sz w:val="20"/>
      <w:lang w:val="en-US" w:eastAsia="en-US"/>
    </w:rPr>
  </w:style>
  <w:style w:type="paragraph" w:customStyle="1" w:styleId="ConsPlusNormal">
    <w:name w:val="ConsPlusNormal"/>
    <w:rsid w:val="00011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B93E05"/>
    <w:rPr>
      <w:color w:val="0000FF"/>
      <w:u w:val="single"/>
    </w:rPr>
  </w:style>
  <w:style w:type="character" w:customStyle="1" w:styleId="aa">
    <w:name w:val="Цветовое выделение"/>
    <w:rsid w:val="00B93E05"/>
    <w:rPr>
      <w:b/>
      <w:bCs/>
      <w:color w:val="000080"/>
    </w:rPr>
  </w:style>
  <w:style w:type="character" w:customStyle="1" w:styleId="ab">
    <w:name w:val="Гипертекстовая ссылка"/>
    <w:basedOn w:val="aa"/>
    <w:rsid w:val="00B93E05"/>
    <w:rPr>
      <w:color w:val="008000"/>
    </w:rPr>
  </w:style>
  <w:style w:type="paragraph" w:customStyle="1" w:styleId="ac">
    <w:name w:val="Нормальный (таблица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locked/>
    <w:rsid w:val="004D351F"/>
    <w:rPr>
      <w:sz w:val="30"/>
      <w:lang w:val="ru-RU" w:eastAsia="ru-RU" w:bidi="ar-SA"/>
    </w:rPr>
  </w:style>
  <w:style w:type="paragraph" w:customStyle="1" w:styleId="ConsTitle">
    <w:name w:val="ConsTitle"/>
    <w:rsid w:val="0021797B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4121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Title"/>
    <w:basedOn w:val="a"/>
    <w:link w:val="af"/>
    <w:qFormat/>
    <w:rsid w:val="006060D4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6060D4"/>
    <w:rPr>
      <w:b/>
      <w:sz w:val="28"/>
    </w:rPr>
  </w:style>
  <w:style w:type="character" w:customStyle="1" w:styleId="af0">
    <w:name w:val="Без интервала Знак"/>
    <w:basedOn w:val="a0"/>
    <w:link w:val="af1"/>
    <w:locked/>
    <w:rsid w:val="00B5780C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 Spacing"/>
    <w:link w:val="af0"/>
    <w:qFormat/>
    <w:rsid w:val="00B5780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253E5B"/>
    <w:rPr>
      <w:rFonts w:ascii="Arial" w:hAnsi="Arial" w:cs="Arial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253E5B"/>
    <w:pPr>
      <w:ind w:left="720"/>
      <w:contextualSpacing/>
    </w:pPr>
  </w:style>
  <w:style w:type="paragraph" w:styleId="af3">
    <w:name w:val="header"/>
    <w:basedOn w:val="a"/>
    <w:link w:val="af4"/>
    <w:rsid w:val="00253E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53E5B"/>
    <w:rPr>
      <w:sz w:val="30"/>
    </w:rPr>
  </w:style>
  <w:style w:type="paragraph" w:styleId="af5">
    <w:name w:val="footer"/>
    <w:basedOn w:val="a"/>
    <w:link w:val="af6"/>
    <w:rsid w:val="00253E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53E5B"/>
    <w:rPr>
      <w:sz w:val="30"/>
    </w:rPr>
  </w:style>
  <w:style w:type="paragraph" w:styleId="af7">
    <w:name w:val="Body Text Indent"/>
    <w:basedOn w:val="a"/>
    <w:link w:val="af8"/>
    <w:rsid w:val="001E2F6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1E2F67"/>
    <w:rPr>
      <w:sz w:val="30"/>
    </w:rPr>
  </w:style>
  <w:style w:type="paragraph" w:styleId="20">
    <w:name w:val="Body Text Indent 2"/>
    <w:basedOn w:val="a"/>
    <w:link w:val="21"/>
    <w:rsid w:val="001E2F67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E2F67"/>
    <w:rPr>
      <w:sz w:val="24"/>
      <w:szCs w:val="24"/>
    </w:rPr>
  </w:style>
  <w:style w:type="paragraph" w:styleId="af9">
    <w:name w:val="Document Map"/>
    <w:basedOn w:val="a"/>
    <w:link w:val="afa"/>
    <w:uiPriority w:val="99"/>
    <w:rsid w:val="001E2F6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a">
    <w:name w:val="Схема документа Знак"/>
    <w:basedOn w:val="a0"/>
    <w:link w:val="af9"/>
    <w:uiPriority w:val="99"/>
    <w:rsid w:val="001E2F67"/>
    <w:rPr>
      <w:rFonts w:ascii="Tahoma" w:hAnsi="Tahoma" w:cs="Tahoma"/>
      <w:shd w:val="clear" w:color="auto" w:fill="000080"/>
    </w:rPr>
  </w:style>
  <w:style w:type="character" w:customStyle="1" w:styleId="22">
    <w:name w:val="Основной текст (2)_"/>
    <w:link w:val="23"/>
    <w:rsid w:val="00322E50"/>
    <w:rPr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 + Не полужирный"/>
    <w:rsid w:val="00322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3">
    <w:name w:val="Основной текст (2)"/>
    <w:basedOn w:val="a"/>
    <w:link w:val="22"/>
    <w:rsid w:val="00322E50"/>
    <w:pPr>
      <w:widowControl w:val="0"/>
      <w:shd w:val="clear" w:color="auto" w:fill="FFFFFF"/>
      <w:spacing w:line="211" w:lineRule="exact"/>
      <w:jc w:val="center"/>
    </w:pPr>
    <w:rPr>
      <w:b/>
      <w:bCs/>
      <w:sz w:val="18"/>
      <w:szCs w:val="18"/>
    </w:rPr>
  </w:style>
  <w:style w:type="character" w:customStyle="1" w:styleId="40">
    <w:name w:val="Заголовок 4 Знак"/>
    <w:link w:val="4"/>
    <w:rsid w:val="00EC5587"/>
    <w:rPr>
      <w:b/>
      <w:sz w:val="32"/>
    </w:rPr>
  </w:style>
  <w:style w:type="character" w:customStyle="1" w:styleId="30">
    <w:name w:val="Основной текст с отступом 3 Знак"/>
    <w:basedOn w:val="a0"/>
    <w:link w:val="3"/>
    <w:rsid w:val="00C87F0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6D1A-F81C-4D22-96A0-ECAB4B4E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сельского поселения Троицкий </vt:lpstr>
    </vt:vector>
  </TitlesOfParts>
  <Company>MoBIL GROUP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сельского поселения Троицкий </dc:title>
  <dc:subject/>
  <dc:creator>WinXp</dc:creator>
  <cp:keywords/>
  <dc:description/>
  <cp:lastModifiedBy>ПК</cp:lastModifiedBy>
  <cp:revision>78</cp:revision>
  <cp:lastPrinted>2017-06-02T10:18:00Z</cp:lastPrinted>
  <dcterms:created xsi:type="dcterms:W3CDTF">2013-03-29T14:01:00Z</dcterms:created>
  <dcterms:modified xsi:type="dcterms:W3CDTF">2017-06-02T10:18:00Z</dcterms:modified>
</cp:coreProperties>
</file>